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color w:val="C00000"/>
        </w:rPr>
      </w:pPr>
      <w:r>
        <w:rPr>
          <w:b/>
          <w:color w:val="C00000"/>
        </w:rPr>
        <w:t xml:space="preserve">2023 - 2024 EĞİTİM – ÖĞRETİM  YILI  </w:t>
      </w:r>
      <w:r>
        <w:rPr>
          <w:b/>
          <w:color w:val="C00000"/>
        </w:rPr>
        <w:t>ESENTEPE</w:t>
      </w:r>
      <w:r>
        <w:rPr>
          <w:b/>
          <w:color w:val="C00000"/>
        </w:rPr>
        <w:t xml:space="preserve"> İLKOKULU  </w:t>
      </w:r>
    </w:p>
    <w:p>
      <w:pPr>
        <w:pStyle w:val="Normal"/>
        <w:rPr>
          <w:b/>
        </w:rPr>
      </w:pPr>
      <w:r>
        <w:rPr>
          <w:b/>
        </w:rPr>
        <w:t>1.SINIFLAR   GÖRSEL SANATLAR  DERSİ  YILLIK PLA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11 -- 29  EYLÜL 2023</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SimSun" w:cs="Times New Roman"/>
                <w:b/>
                <w:bCs/>
                <w:kern w:val="0"/>
                <w:sz w:val="18"/>
                <w:szCs w:val="18"/>
                <w:lang w:val="tr-TR" w:bidi="ar-SA"/>
              </w:rPr>
              <w:t>G.1.1.1. Görsel sanat çalışmalarını oluştururken uygulama basamaklarını ifade eder.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18"/>
                <w:szCs w:val="18"/>
              </w:rPr>
            </w:pPr>
            <w:r>
              <w:rPr>
                <w:rFonts w:eastAsia="SimSun" w:cs="Times New Roman"/>
                <w:iCs/>
                <w:kern w:val="0"/>
                <w:sz w:val="18"/>
                <w:szCs w:val="18"/>
                <w:lang w:val="tr-TR" w:bidi="ar-SA"/>
              </w:rPr>
              <w:t>Uygulama yaptırılırken -öğrencinin bilgi düzeyi ve ekonomik imkânlar ölçüsünde- oyun hamuru, kil, kâğıt, boya malzemesi vb.nin yanı sıra dijital teknolojilerden (fotoğraf makinesi, tablet, akıllı tahta vb.)yararlanılması üzerinde de durulabilir.</w:t>
            </w:r>
          </w:p>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lköğretim Haftası  Kutlamaları</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SimSun" w:cs="Times New Roman"/>
                <w:b/>
                <w:bCs/>
                <w:kern w:val="0"/>
                <w:sz w:val="18"/>
                <w:szCs w:val="18"/>
                <w:lang w:val="tr-TR" w:bidi="ar-SA"/>
              </w:rPr>
              <w:t>G.1.1.1. Görsel sanat çalışmalarını oluştururken uygulama basamaklarını ifade eder.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3.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bCs/>
                <w:sz w:val="18"/>
                <w:szCs w:val="18"/>
              </w:rPr>
            </w:pPr>
            <w:r>
              <w:rPr>
                <w:rFonts w:eastAsia="SimSun" w:cs="Times New Roman"/>
                <w:b/>
                <w:bCs/>
                <w:kern w:val="0"/>
                <w:sz w:val="18"/>
                <w:szCs w:val="18"/>
                <w:lang w:val="tr-TR" w:bidi="ar-SA"/>
              </w:rPr>
              <w:t>G.1.1.1. Görsel sanat çalışmalarını oluştururken uygulama basamaklarını ifade eder.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b/>
        </w:rPr>
      </w:pPr>
      <w:hyperlink r:id="rId2">
        <w:r>
          <w:rPr/>
        </w:r>
      </w:hyperlink>
    </w:p>
    <w:p>
      <w:pPr>
        <w:pStyle w:val="Normal"/>
        <w:rPr>
          <w:b/>
        </w:rPr>
      </w:pPr>
      <w:r>
        <w:rPr/>
      </w:r>
    </w:p>
    <w:p>
      <w:pPr>
        <w:pStyle w:val="Normal"/>
        <w:rPr/>
      </w:pPr>
      <w:r>
        <w:rPr>
          <w:b/>
        </w:rPr>
        <w:t>1.SINIFLAR   GÖRSEL SANATLAR  DERSİ  YILLIK PLANI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02  --  20 EKİM 2023</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4.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G.1.1.2. Görsel sanat çalışmalarında farklı materyal, malzeme, gereç ve teknikleri kullanır.</w:t>
            </w:r>
          </w:p>
          <w:p>
            <w:pPr>
              <w:pStyle w:val="Normal"/>
              <w:widowControl/>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18"/>
                <w:szCs w:val="18"/>
              </w:rPr>
            </w:pPr>
            <w:r>
              <w:rPr>
                <w:rFonts w:eastAsia="SimSun" w:cs="Times New Roman"/>
                <w:iCs/>
                <w:kern w:val="0"/>
                <w:sz w:val="18"/>
                <w:szCs w:val="18"/>
                <w:lang w:val="tr-TR" w:bidi="ar-SA"/>
              </w:rPr>
              <w:t>Uygulama yaptırılırken -öğrencinin bilgi düzeyi ve ekonomik imkânlar ölçüsünde- oyun hamuru, kil, kâğıt, boya malzemesi vb.nin yanı sıra dijital teknolojilerden (fotoğraf makinesi, tablet, akıllı tahta vb.)yararlanılması üzerinde de durulabilir.</w:t>
            </w:r>
          </w:p>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5.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G.1.1.2. Görsel sanat çalışmalarında farklı materyal, malzeme, gereç ve teknikleri kullanır.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6.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G.1.1.2. Görsel sanat çalışmalarında farklı materyal, malzeme, gereç ve teknikleri kullanır.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rPr>
      </w:pPr>
      <w:r>
        <w:rPr>
          <w:b/>
        </w:rPr>
      </w:r>
    </w:p>
    <w:p>
      <w:pPr>
        <w:pStyle w:val="Normal"/>
        <w:rPr/>
      </w:pPr>
      <w:r>
        <w:rPr>
          <w:b/>
        </w:rPr>
        <w:t>1.SINIFLAR   GÖRSEL SANATLAR  DERSİ  YILLIK PLANI  ÜNİTE  : 1</w:t>
      </w:r>
      <w:r>
        <w:rPr>
          <w:b/>
          <w:sz w:val="20"/>
          <w:szCs w:val="20"/>
        </w:rPr>
        <w:t xml:space="preserve"> Görsel İletişim ve Biçimlendirme</w:t>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23  EKİM --  10  KASIM  2023</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7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G.1.1.3. Duygu ve düşüncelerini görsel sanat çalışmasına yansıtır.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18"/>
                <w:szCs w:val="18"/>
              </w:rPr>
            </w:pPr>
            <w:r>
              <w:rPr>
                <w:rFonts w:eastAsia="SimSun" w:cs="Times New Roman"/>
                <w:iCs/>
                <w:kern w:val="0"/>
                <w:sz w:val="18"/>
                <w:szCs w:val="18"/>
                <w:lang w:val="tr-TR" w:bidi="ar-SA"/>
              </w:rPr>
              <w:t>Uygulama yaptırılırken -öğrencinin bilgi düzeyi ve ekonomik imkânlar ölçüsünde- oyun hamuru, kil, kâğıt, boya malzemesi vb.nin yanı sıra dijital teknolojilerden (fotoğraf makinesi, tablet, akıllı tahta vb.)yararlanılması üzerinde de durulabilir.</w:t>
            </w:r>
          </w:p>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Değerler (sevgi, arkadaşlık, saygı vb.) kavramından biri veya birkaçı ele alınarak çalışma yaptırılabilir.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8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G.1.1.3. Duygu ve düşüncelerini görsel sanat çalışmasına yansıtır.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9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G.1.1.3. Duygu ve düşüncelerini görsel sanat çalışmasına yansıtır.</w:t>
            </w:r>
          </w:p>
          <w:p>
            <w:pPr>
              <w:pStyle w:val="Normal"/>
              <w:widowControl/>
              <w:spacing w:before="0" w:after="0"/>
              <w:jc w:val="left"/>
              <w:rPr>
                <w:sz w:val="18"/>
                <w:szCs w:val="18"/>
              </w:rPr>
            </w:pPr>
            <w:r>
              <w:rPr>
                <w:rFonts w:eastAsia="Times New Roman" w:cs="Times New Roman"/>
                <w:kern w:val="0"/>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b/>
          <w:color w:val="C00000"/>
        </w:rPr>
      </w:pPr>
      <w:r>
        <w:rPr>
          <w:b/>
          <w:color w:val="C00000"/>
        </w:rPr>
        <w:t>1.ARA TATİLİ  : 13  -- 17    KASIM 2023</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rPr>
        <w:t>1.SINIFLAR   GÖRSEL SANATLAR  DERSİ  YILLIK PLANI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56"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20  KASIM –08  ARALIK 2023</w:t>
            </w:r>
          </w:p>
        </w:tc>
        <w:tc>
          <w:tcPr>
            <w:tcW w:w="583"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10. ve    11  HAFTA</w:t>
            </w:r>
          </w:p>
        </w:tc>
        <w:tc>
          <w:tcPr>
            <w:tcW w:w="583" w:type="dxa"/>
            <w:vMerge w:val="restart"/>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vMerge w:val="restart"/>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G.1.1.4. Görsel sanat çalışmalarını temalardan, konulardan, fikirlerden, şiirlerden, hikâyelerden esinlenerek oluşturur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sz w:val="20"/>
                <w:szCs w:val="20"/>
              </w:rPr>
            </w:pPr>
            <w:r>
              <w:rPr>
                <w:rFonts w:eastAsia="Times New Roman" w:cs="Times New Roman"/>
                <w:kern w:val="0"/>
                <w:sz w:val="20"/>
                <w:szCs w:val="20"/>
                <w:lang w:val="tr-TR" w:bidi="ar-SA"/>
              </w:rPr>
              <w:t>Sınıfta müzik, şiir, öykü, masal, anı, örnekleri sunularak öğrencilerin duygu ve hayal dünyaları zenginleştirilir. Daha sonra öğrencilerin sunulan eseri drama yoluyla ifade etmeleri sağlanır. Sunulan eserlerden yola çıkılarak görsel çalışmalar yapılır.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12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G.1.1.4. Görsel sanat çalışmalarını temalardan, konulardan, fikirlerden, şiirlerden, hikâyelerden esinlenerek oluşturur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rPr>
      </w:pPr>
      <w:r>
        <w:rPr>
          <w:b/>
        </w:rPr>
      </w:r>
    </w:p>
    <w:p>
      <w:pPr>
        <w:pStyle w:val="Normal"/>
        <w:rPr>
          <w:b/>
        </w:rPr>
      </w:pPr>
      <w:r>
        <w:rPr>
          <w:b/>
        </w:rPr>
      </w:r>
    </w:p>
    <w:p>
      <w:pPr>
        <w:pStyle w:val="Normal"/>
        <w:rPr/>
      </w:pPr>
      <w:r>
        <w:rPr>
          <w:b/>
        </w:rPr>
        <w:t>1.SINIFLAR   GÖRSEL SANATLAR  DERSİ  YILLIK PLANI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172"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11   --  29  ARALIK 2023</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13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G.1.1.5. İki boyutlu yüzey üzerinde biçimleri düzenler.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sz w:val="18"/>
                <w:szCs w:val="18"/>
              </w:rPr>
            </w:pPr>
            <w:r>
              <w:rPr>
                <w:rFonts w:eastAsia="SimSun" w:cs="Times New Roman"/>
                <w:iCs/>
                <w:kern w:val="0"/>
                <w:sz w:val="20"/>
                <w:szCs w:val="20"/>
                <w:lang w:val="tr-TR" w:bidi="ar-SA"/>
              </w:rPr>
              <w:t>Geometrik (kare, daire, üçgen vb.) ve organik biçimler oluşturularak renkli fon kartonu üzerinde düzenlenmesi sağlanır.</w:t>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14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G.1.1.5. İki boyutlu yüzey üzerinde biçimleri düzenler.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15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G.1.1.5. İki boyutlu yüzey üzerinde biçimleri düzenler.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rPr>
        <w:t>1.SINIFLAR   GÖRSEL SANATLAR  DERSİ  YILLIK PLANI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332"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02--- 19   OCAK 2024</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16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G.1.1.6. Görsel sanat çalışmasında figür-mekân ilişkisini ifade eder.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Yakınlık, uzaklık, büyüklük ve küçüklük ilişkileri üzerinde durulur.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SimSun" w:cs="Times New Roman"/>
                <w:iCs/>
                <w:kern w:val="0"/>
                <w:sz w:val="20"/>
                <w:szCs w:val="20"/>
                <w:lang w:val="tr-TR" w:bidi="ar-SA"/>
              </w:rPr>
              <w:t>Bir sanat eserindeki benzer veya farklı olan objeler arasındaki büyüklük-küçüklük ilişkisi açıklanarak uygulamalar yaptırılır.</w:t>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17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G.1.1.6. Görsel sanat çalışmasında figür-mekân ilişkisini ifade eder.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18.  HAFTA</w:t>
            </w:r>
          </w:p>
        </w:tc>
        <w:tc>
          <w:tcPr>
            <w:tcW w:w="583" w:type="dxa"/>
            <w:tcBorders/>
          </w:tcPr>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G.1.1.7. Görsel sanat çalışmasında büyüklük-küçüklük ilişkilerini kullanır.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b/>
                <w:color w:val="FF0000"/>
                <w:sz w:val="18"/>
                <w:szCs w:val="18"/>
              </w:rPr>
            </w:pPr>
            <w:r>
              <w:rPr>
                <w:rFonts w:eastAsia="Times New Roman" w:cs="Times New Roman"/>
                <w:b/>
                <w:color w:val="FF0000"/>
                <w:kern w:val="0"/>
                <w:sz w:val="18"/>
                <w:szCs w:val="18"/>
                <w:lang w:val="tr-TR" w:bidi="ar-SA"/>
              </w:rPr>
            </w:r>
          </w:p>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b/>
          <w:color w:val="FF0000"/>
        </w:rPr>
        <w:t>YARI  YIL TATİLİ : 22  OCAK – 02  ŞUBAT 2024</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rPr>
      </w:pPr>
      <w:r>
        <w:rPr>
          <w:b/>
        </w:rPr>
      </w:r>
    </w:p>
    <w:p>
      <w:pPr>
        <w:pStyle w:val="Normal"/>
        <w:rPr>
          <w:color w:val="FF0000"/>
        </w:rPr>
      </w:pPr>
      <w:r>
        <w:rPr>
          <w:b/>
        </w:rPr>
        <w:t>1.SINIFLAR   GÖRSEL SANATLAR  DERSİ  YILLIK PLANI  ÜNİTE  : 1</w:t>
      </w:r>
      <w:r>
        <w:rPr>
          <w:b/>
          <w:sz w:val="20"/>
          <w:szCs w:val="20"/>
        </w:rPr>
        <w:t xml:space="preserve"> Görsel İletişim ve  Biçimlendirme             </w:t>
      </w:r>
      <w:r>
        <w:rPr>
          <w:b/>
          <w:color w:val="FF0000"/>
          <w:sz w:val="20"/>
          <w:szCs w:val="20"/>
        </w:rPr>
        <w:t>2. DÖNEM</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208"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05—23   ŞUBAT 2024</w:t>
            </w:r>
          </w:p>
        </w:tc>
        <w:tc>
          <w:tcPr>
            <w:tcW w:w="583"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19. ve 20  HAFTA</w:t>
            </w:r>
          </w:p>
        </w:tc>
        <w:tc>
          <w:tcPr>
            <w:tcW w:w="583" w:type="dxa"/>
            <w:vMerge w:val="restart"/>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vMerge w:val="restart"/>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G.1.1.7. Görsel sanat çalışmasında büyüklük-küçüklük ilişkilerini kullanır.</w:t>
            </w:r>
          </w:p>
          <w:p>
            <w:pPr>
              <w:pStyle w:val="Normal"/>
              <w:widowControl/>
              <w:spacing w:before="0" w:after="0"/>
              <w:jc w:val="left"/>
              <w:rPr>
                <w:sz w:val="18"/>
                <w:szCs w:val="18"/>
              </w:rPr>
            </w:pPr>
            <w:r>
              <w:rPr>
                <w:rFonts w:eastAsia="SimSun" w:cs="Times New Roman"/>
                <w:b/>
                <w:bCs/>
                <w:kern w:val="0"/>
                <w:sz w:val="20"/>
                <w:szCs w:val="20"/>
                <w:lang w:val="tr-TR" w:bidi="ar-SA"/>
              </w:rPr>
              <w:t>G.1.1.8. Çevresindeki objeleri ve figürleri gözlemleyerek çizimlerini yapar.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Bir sanat eserindeki benzer veya farklı olan objeler arasındaki büyüklük-küçüklük ilişkisi açıklanarak uygulamalar yaptırılır.</w:t>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Sanatçıların çevrelerinde olup bitenleri çok daha dikkatli gözlemleyebilmeleri üzerinde durulur. Bunun aynı zamanda bir sorumluluk olduğu belirtilir ve duyarlılığı da beraberinde getiren bir davranış olduğu anlatılır.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21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G.1.1.8. Çevresindeki objeleri ve figürleri gözlemleyerek çizimlerini yapar.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rPr>
        <w:t>1.SINIFLAR   GÖRSEL SANATLAR  DERSİ  YILLIK PLANI  ÜNİTE  : 1</w:t>
      </w:r>
      <w:r>
        <w:rPr>
          <w:b/>
          <w:sz w:val="20"/>
          <w:szCs w:val="20"/>
        </w:rPr>
        <w:t xml:space="preserve"> Görsel İletişim ve   Biçimlendirme</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350"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26  ŞUBAT   -- 15  MART 2024</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22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G.1.1.9. Üç boyutlu çalışma oluşturur.</w:t>
            </w:r>
          </w:p>
          <w:p>
            <w:pPr>
              <w:pStyle w:val="Normal"/>
              <w:widowControl/>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Bu çalışmalar oluşturulurken kesme, yapıştırma, elle şekillendirme gibi teknikler kullanılarak origami, kil ile şekillendirme vb. çalışmalar oluşturulabilir. Çalışma yardımlaşma ile gerçekleştirilebilir.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rFonts w:eastAsia="SimSun"/>
                <w:iCs/>
                <w:sz w:val="20"/>
                <w:szCs w:val="20"/>
              </w:rPr>
            </w:pPr>
            <w:r>
              <w:rPr>
                <w:rFonts w:eastAsia="SimSun" w:cs="Times New Roman"/>
                <w:b/>
                <w:bCs/>
                <w:kern w:val="0"/>
                <w:sz w:val="20"/>
                <w:szCs w:val="20"/>
                <w:lang w:val="tr-TR" w:bidi="ar-SA"/>
              </w:rPr>
              <w:t xml:space="preserve">Renk: </w:t>
            </w:r>
            <w:r>
              <w:rPr>
                <w:rFonts w:eastAsia="SimSun" w:cs="Times New Roman"/>
                <w:iCs/>
                <w:kern w:val="0"/>
                <w:sz w:val="20"/>
                <w:szCs w:val="20"/>
                <w:lang w:val="tr-TR" w:bidi="ar-SA"/>
              </w:rPr>
              <w:t>Ana renk</w:t>
            </w:r>
          </w:p>
          <w:p>
            <w:pPr>
              <w:pStyle w:val="Normal"/>
              <w:widowControl/>
              <w:spacing w:before="0" w:after="0"/>
              <w:jc w:val="left"/>
              <w:rPr>
                <w:rFonts w:eastAsia="SimSun"/>
                <w:iCs/>
                <w:sz w:val="20"/>
                <w:szCs w:val="20"/>
              </w:rPr>
            </w:pPr>
            <w:r>
              <w:rPr>
                <w:rFonts w:eastAsia="SimSun" w:cs="Times New Roman"/>
                <w:b/>
                <w:bCs/>
                <w:kern w:val="0"/>
                <w:sz w:val="20"/>
                <w:szCs w:val="20"/>
                <w:lang w:val="tr-TR" w:bidi="ar-SA"/>
              </w:rPr>
              <w:t xml:space="preserve">Çizgi: </w:t>
            </w:r>
            <w:r>
              <w:rPr>
                <w:rFonts w:eastAsia="SimSun" w:cs="Times New Roman"/>
                <w:iCs/>
                <w:kern w:val="0"/>
                <w:sz w:val="20"/>
                <w:szCs w:val="20"/>
                <w:lang w:val="tr-TR" w:bidi="ar-SA"/>
              </w:rPr>
              <w:t>Zikzak, nokta, dalgalı, spiral</w:t>
            </w:r>
          </w:p>
          <w:p>
            <w:pPr>
              <w:pStyle w:val="Normal"/>
              <w:widowControl/>
              <w:spacing w:before="0" w:after="0"/>
              <w:jc w:val="left"/>
              <w:rPr>
                <w:rFonts w:eastAsia="SimSun"/>
                <w:iCs/>
                <w:sz w:val="20"/>
                <w:szCs w:val="20"/>
              </w:rPr>
            </w:pPr>
            <w:r>
              <w:rPr>
                <w:rFonts w:eastAsia="SimSun" w:cs="Times New Roman"/>
                <w:b/>
                <w:bCs/>
                <w:kern w:val="0"/>
                <w:sz w:val="20"/>
                <w:szCs w:val="20"/>
                <w:lang w:val="tr-TR" w:bidi="ar-SA"/>
              </w:rPr>
              <w:t xml:space="preserve">Biçim/Şekil: </w:t>
            </w:r>
            <w:r>
              <w:rPr>
                <w:rFonts w:eastAsia="SimSun" w:cs="Times New Roman"/>
                <w:iCs/>
                <w:kern w:val="0"/>
                <w:sz w:val="20"/>
                <w:szCs w:val="20"/>
                <w:lang w:val="tr-TR" w:bidi="ar-SA"/>
              </w:rPr>
              <w:t>Geometrik, organik</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23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G.1.1.9. Üç boyutlu çalışma oluşturur.</w:t>
            </w:r>
          </w:p>
          <w:p>
            <w:pPr>
              <w:pStyle w:val="Normal"/>
              <w:widowControl/>
              <w:tabs>
                <w:tab w:val="clear" w:pos="708"/>
                <w:tab w:val="left" w:pos="72" w:leader="none"/>
                <w:tab w:val="left" w:pos="252" w:leader="none"/>
              </w:tabs>
              <w:spacing w:before="0" w:after="0"/>
              <w:jc w:val="left"/>
              <w:rPr>
                <w:rFonts w:eastAsia="SimSun"/>
                <w:b/>
                <w:bCs/>
                <w:sz w:val="20"/>
                <w:szCs w:val="20"/>
              </w:rPr>
            </w:pPr>
            <w:r>
              <w:rPr>
                <w:rFonts w:eastAsia="SimSun" w:cs="Times New Roman"/>
                <w:b/>
                <w:bCs/>
                <w:kern w:val="0"/>
                <w:sz w:val="20"/>
                <w:szCs w:val="20"/>
                <w:lang w:val="tr-TR" w:bidi="ar-SA"/>
              </w:rPr>
            </w:r>
          </w:p>
          <w:p>
            <w:pPr>
              <w:pStyle w:val="Normal"/>
              <w:widowControl/>
              <w:tabs>
                <w:tab w:val="clear" w:pos="708"/>
                <w:tab w:val="left" w:pos="72" w:leader="none"/>
                <w:tab w:val="left" w:pos="252" w:leader="none"/>
              </w:tabs>
              <w:spacing w:before="0" w:after="0"/>
              <w:jc w:val="left"/>
              <w:rPr>
                <w:bCs/>
                <w:sz w:val="20"/>
                <w:szCs w:val="20"/>
              </w:rPr>
            </w:pPr>
            <w:r>
              <w:rPr>
                <w:rFonts w:eastAsia="SimSun" w:cs="Times New Roman"/>
                <w:b/>
                <w:bCs/>
                <w:kern w:val="0"/>
                <w:sz w:val="20"/>
                <w:szCs w:val="20"/>
                <w:lang w:val="tr-TR" w:bidi="ar-SA"/>
              </w:rPr>
              <w:t>G.1.1.10. Görsel sanat çalışmasını oluştururken sanat elemanlarını kullanır.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24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tabs>
                <w:tab w:val="clear" w:pos="708"/>
                <w:tab w:val="left" w:pos="72" w:leader="none"/>
                <w:tab w:val="left" w:pos="252" w:leader="none"/>
              </w:tabs>
              <w:spacing w:before="0" w:after="0"/>
              <w:jc w:val="left"/>
              <w:rPr>
                <w:bCs/>
                <w:sz w:val="20"/>
                <w:szCs w:val="20"/>
              </w:rPr>
            </w:pPr>
            <w:r>
              <w:rPr>
                <w:rFonts w:eastAsia="SimSun" w:cs="Times New Roman"/>
                <w:b/>
                <w:bCs/>
                <w:kern w:val="0"/>
                <w:sz w:val="20"/>
                <w:szCs w:val="20"/>
                <w:lang w:val="tr-TR" w:bidi="ar-SA"/>
              </w:rPr>
              <w:t>G.1.1.10. Görsel sanat çalışmasını oluştururken sanat elemanlarını kullanır.</w:t>
            </w:r>
          </w:p>
          <w:p>
            <w:pPr>
              <w:pStyle w:val="Normal"/>
              <w:widowControl/>
              <w:tabs>
                <w:tab w:val="clear" w:pos="708"/>
                <w:tab w:val="left" w:pos="72" w:leader="none"/>
                <w:tab w:val="left" w:pos="252" w:leader="none"/>
              </w:tabs>
              <w:spacing w:before="0" w:after="0"/>
              <w:jc w:val="left"/>
              <w:rPr>
                <w:bCs/>
                <w:sz w:val="20"/>
                <w:szCs w:val="20"/>
              </w:rPr>
            </w:pPr>
            <w:r>
              <w:rPr>
                <w:rFonts w:eastAsia="Times New Roman" w:cs="Times New Roman"/>
                <w:bCs/>
                <w:kern w:val="0"/>
                <w:sz w:val="20"/>
                <w:szCs w:val="20"/>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rPr>
        <w:t>1.SINIFLAR   GÖRSEL SANATLAR  DERSİ  YILLIK PLANI  ÜNİTE  : 2</w:t>
      </w:r>
      <w:r>
        <w:rPr>
          <w:b/>
          <w:sz w:val="20"/>
          <w:szCs w:val="20"/>
        </w:rPr>
        <w:t xml:space="preserve"> Kültürel Miras</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294"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18  MART --  05  NİSAN 2024</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25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rFonts w:eastAsia="SimSun"/>
                <w:b/>
                <w:bCs/>
                <w:sz w:val="20"/>
                <w:szCs w:val="20"/>
              </w:rPr>
            </w:pPr>
            <w:r>
              <w:rPr>
                <w:rFonts w:eastAsia="SimSun" w:cs="Times New Roman"/>
                <w:b/>
                <w:bCs/>
                <w:kern w:val="0"/>
                <w:sz w:val="20"/>
                <w:szCs w:val="20"/>
                <w:lang w:val="tr-TR" w:bidi="ar-SA"/>
              </w:rPr>
              <w:t>G.1.2.1. Sanatın, kültürün bir parçası olduğunu fark eder.</w:t>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sz w:val="18"/>
                <w:szCs w:val="18"/>
              </w:rPr>
            </w:pPr>
            <w:r>
              <w:rPr>
                <w:rFonts w:eastAsia="SimSun" w:cs="Times New Roman"/>
                <w:iCs/>
                <w:kern w:val="0"/>
                <w:sz w:val="20"/>
                <w:szCs w:val="20"/>
                <w:lang w:val="tr-TR" w:bidi="ar-SA"/>
              </w:rPr>
              <w:t>Farklı sanat örneklerinden hareketle, sanatın bir milleti, toplumu veya medeniyeti oluşturan yerel ve evrensel değerler içeren kültür ürünleri olduğu üzerinde durulur.</w:t>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26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G.1.2.1. Sanatın, kültürün bir parçası olduğunu fark eder.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27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G.1.2.1. Sanatın, kültürün bir parçası olduğunu fark eder.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b/>
                <w:color w:val="C00000"/>
                <w:sz w:val="18"/>
                <w:szCs w:val="18"/>
              </w:rPr>
            </w:pPr>
            <w:r>
              <w:rPr>
                <w:rFonts w:eastAsia="Times New Roman" w:cs="Times New Roman"/>
                <w:b/>
                <w:color w:val="C0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b/>
          <w:color w:val="C00000"/>
          <w:sz w:val="18"/>
          <w:szCs w:val="18"/>
        </w:rPr>
      </w:pPr>
      <w:r>
        <w:rPr>
          <w:b/>
          <w:color w:val="C00000"/>
          <w:sz w:val="18"/>
          <w:szCs w:val="18"/>
        </w:rPr>
      </w:r>
    </w:p>
    <w:p>
      <w:pPr>
        <w:pStyle w:val="Normal"/>
        <w:rPr/>
      </w:pPr>
      <w:r>
        <w:rPr>
          <w:b/>
          <w:color w:val="C00000"/>
        </w:rPr>
        <w:t>2.ARA TATİLİ  :  08 --  12  NİSAN 2024</w:t>
      </w:r>
    </w:p>
    <w:p>
      <w:pPr>
        <w:pStyle w:val="Normal"/>
        <w:rPr/>
      </w:pPr>
      <w:r>
        <w:rPr/>
      </w:r>
    </w:p>
    <w:p>
      <w:pPr>
        <w:pStyle w:val="Normal"/>
        <w:rPr/>
      </w:pPr>
      <w:r>
        <w:rPr/>
      </w:r>
    </w:p>
    <w:p>
      <w:pPr>
        <w:pStyle w:val="Normal"/>
        <w:rPr/>
      </w:pPr>
      <w:r>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rPr>
          <w:b/>
        </w:rPr>
      </w:pPr>
      <w:r>
        <w:rPr>
          <w:b/>
        </w:rPr>
      </w:r>
    </w:p>
    <w:p>
      <w:pPr>
        <w:pStyle w:val="Normal"/>
        <w:rPr/>
      </w:pPr>
      <w:r>
        <w:rPr>
          <w:b/>
        </w:rPr>
        <w:t>1.SINIFLAR   GÖRSEL SANATLAR  DERSİ  YILLIK PLANI  ÜNİTE  : 2</w:t>
      </w:r>
      <w:r>
        <w:rPr>
          <w:b/>
          <w:sz w:val="20"/>
          <w:szCs w:val="20"/>
        </w:rPr>
        <w:t xml:space="preserve"> Kültürel Miras</w:t>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261"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15  NİSAN – 03  MAYIS 2024</w:t>
            </w:r>
          </w:p>
        </w:tc>
        <w:tc>
          <w:tcPr>
            <w:tcW w:w="583"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28.ve   29  HAFTA</w:t>
            </w:r>
          </w:p>
        </w:tc>
        <w:tc>
          <w:tcPr>
            <w:tcW w:w="583" w:type="dxa"/>
            <w:vMerge w:val="restart"/>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vMerge w:val="restart"/>
            <w:tcBorders/>
          </w:tcPr>
          <w:p>
            <w:pPr>
              <w:pStyle w:val="Normal"/>
              <w:widowControl/>
              <w:spacing w:before="0" w:after="0"/>
              <w:jc w:val="left"/>
              <w:rPr>
                <w:sz w:val="18"/>
                <w:szCs w:val="18"/>
              </w:rPr>
            </w:pPr>
            <w:r>
              <w:rPr>
                <w:rFonts w:eastAsia="SimSun" w:cs="Times New Roman"/>
                <w:b/>
                <w:bCs/>
                <w:kern w:val="0"/>
                <w:sz w:val="20"/>
                <w:szCs w:val="20"/>
                <w:lang w:val="tr-TR" w:bidi="ar-SA"/>
              </w:rPr>
              <w:t>G.1.2.2. Müze, sanat galerisi, sanatçı atölyesi, ören yeri vb. ile ilgili izlenimlerini söyler.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18"/>
                <w:szCs w:val="18"/>
              </w:rPr>
            </w:pPr>
            <w:r>
              <w:rPr>
                <w:rFonts w:eastAsia="SimSun" w:cs="Times New Roman"/>
                <w:iCs/>
                <w:kern w:val="0"/>
                <w:sz w:val="18"/>
                <w:szCs w:val="18"/>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Farklı sanat örneklerinden hareketle, sanatın bir milleti, toplumu veya medeniyeti oluşturan yerel ve evrensel değerler içeren kültür ürünleri olduğu üzerinde durulur.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SimSun" w:cs="Times New Roman"/>
                <w:iCs/>
                <w:kern w:val="0"/>
                <w:sz w:val="20"/>
                <w:szCs w:val="20"/>
                <w:lang w:val="tr-TR" w:bidi="ar-SA"/>
              </w:rPr>
              <w:t>Gerçekleştirilecek müze, ören yeri, sanatçı atölyesi ziyareti veya müze, ören yeri ile ilgili video, film, belgesel, sanal tur izletimi sonrası veya müze, ören yeri, sanatçı atölyesi ile ilgili görseller gösterildikten sonra düşüncelerini söylemeleri istenir.</w:t>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Müze Gezisi</w:t>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vMerge w:val="continue"/>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30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G.1.2.2. Müze, sanat galerisi, sanatçı atölyesi, ören yeri vb. ile ilgili izlenimlerini söyler.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pPr>
      <w:r>
        <w:rPr>
          <w:b/>
        </w:rPr>
        <w:t xml:space="preserve">1.SINIFLAR   GÖRSEL SANATLAR  DERSİ  YILLIK PLANI  ÜNİTE  : 3 </w:t>
      </w:r>
      <w:r>
        <w:rPr>
          <w:b/>
          <w:sz w:val="20"/>
          <w:szCs w:val="20"/>
        </w:rPr>
        <w:t xml:space="preserve"> </w:t>
      </w:r>
      <w:r>
        <w:rPr>
          <w:rFonts w:eastAsia="SimSun"/>
          <w:b/>
          <w:bCs/>
          <w:sz w:val="20"/>
          <w:szCs w:val="20"/>
        </w:rPr>
        <w:t>Sanat Eleştirisi ve Est</w:t>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239"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06 – 24   MAYIS 2024</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31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G.1.3.1. Yapay objelerle doğal objeleri ayırt eder.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20"/>
                <w:szCs w:val="20"/>
              </w:rPr>
            </w:pPr>
            <w:r>
              <w:rPr>
                <w:rFonts w:eastAsia="SimSun" w:cs="Times New Roman"/>
                <w:iCs/>
                <w:kern w:val="0"/>
                <w:sz w:val="20"/>
                <w:szCs w:val="20"/>
                <w:lang w:val="tr-TR" w:bidi="ar-SA"/>
              </w:rPr>
              <w:t>Sanat eserleri de dâhil olmak üzere çevresindeki yapay ve doğal somut nesneleri tanımaları sağlanır. 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rFonts w:eastAsia="SimSun"/>
                <w:iCs/>
                <w:sz w:val="20"/>
                <w:szCs w:val="20"/>
              </w:rPr>
            </w:pPr>
            <w:r>
              <w:rPr>
                <w:rFonts w:eastAsia="SimSun" w:cs="Times New Roman"/>
                <w:iCs/>
                <w:kern w:val="0"/>
                <w:sz w:val="20"/>
                <w:szCs w:val="20"/>
                <w:lang w:val="tr-TR" w:bidi="ar-SA"/>
              </w:rPr>
              <w:t>Sanat eseri öğrencinin yaş ve düzeyine göre seçilir; eser, renk, çizgi, biçim/şekil açısından incelenir.</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32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G.1.3.1. Yapay objelerle doğal objeleri ayırt eder.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33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G.1.3.2. Sanat eserinin biçimsel özelliklerini söyler.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pPr>
      <w:r>
        <w:rPr/>
      </w:r>
    </w:p>
    <w:p>
      <w:pPr>
        <w:pStyle w:val="Normal"/>
        <w:rPr/>
      </w:pPr>
      <w:r>
        <w:rPr>
          <w:b/>
        </w:rPr>
        <w:t xml:space="preserve">1.SINIFLAR   GÖRSEL SANATLAR  DERSİ  YILLIK PLANI  ÜNİTE  : 3 </w:t>
      </w:r>
      <w:r>
        <w:rPr>
          <w:b/>
          <w:sz w:val="20"/>
          <w:szCs w:val="20"/>
        </w:rPr>
        <w:t xml:space="preserve"> </w:t>
      </w:r>
      <w:r>
        <w:rPr>
          <w:rFonts w:eastAsia="SimSun"/>
          <w:b/>
          <w:bCs/>
          <w:sz w:val="20"/>
          <w:szCs w:val="20"/>
        </w:rPr>
        <w:t>Sanat Eleştirisi ve Est</w:t>
      </w:r>
    </w:p>
    <w:p>
      <w:pPr>
        <w:pStyle w:val="Normal"/>
        <w:rPr/>
      </w:pPr>
      <w:r>
        <w:rPr/>
      </w:r>
    </w:p>
    <w:tbl>
      <w:tblPr>
        <w:tblStyle w:val="TabloKlavuzu"/>
        <w:tblW w:w="1461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9"/>
        <w:gridCol w:w="583"/>
        <w:gridCol w:w="583"/>
        <w:gridCol w:w="2195"/>
        <w:gridCol w:w="2319"/>
        <w:gridCol w:w="1989"/>
        <w:gridCol w:w="1593"/>
        <w:gridCol w:w="2456"/>
        <w:gridCol w:w="2344"/>
      </w:tblGrid>
      <w:tr>
        <w:trPr>
          <w:trHeight w:val="1156" w:hRule="atLeast"/>
          <w:cantSplit w:val="true"/>
        </w:trPr>
        <w:tc>
          <w:tcPr>
            <w:tcW w:w="549"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AY</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HAFTALAR</w:t>
            </w:r>
          </w:p>
        </w:tc>
        <w:tc>
          <w:tcPr>
            <w:tcW w:w="583" w:type="dxa"/>
            <w:tcBorders/>
            <w:textDirection w:val="btLr"/>
          </w:tcPr>
          <w:p>
            <w:pPr>
              <w:pStyle w:val="Normal"/>
              <w:widowControl/>
              <w:spacing w:before="0" w:after="0"/>
              <w:ind w:left="113" w:right="113"/>
              <w:jc w:val="left"/>
              <w:rPr>
                <w:b/>
                <w:color w:val="7030A0"/>
                <w:sz w:val="16"/>
                <w:szCs w:val="16"/>
              </w:rPr>
            </w:pPr>
            <w:r>
              <w:rPr>
                <w:rFonts w:eastAsia="Times New Roman" w:cs="Times New Roman"/>
                <w:b/>
                <w:color w:val="7030A0"/>
                <w:kern w:val="0"/>
                <w:sz w:val="16"/>
                <w:szCs w:val="16"/>
                <w:lang w:val="tr-TR" w:bidi="ar-SA"/>
              </w:rPr>
              <w:t>SÜRE</w:t>
            </w:r>
          </w:p>
        </w:tc>
        <w:tc>
          <w:tcPr>
            <w:tcW w:w="2195"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KAZANIMLAR</w:t>
            </w:r>
          </w:p>
        </w:tc>
        <w:tc>
          <w:tcPr>
            <w:tcW w:w="231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ÖĞRENME –ÖĞRETME YÖNTEM VE TEKNİKLER</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r>
          </w:p>
        </w:tc>
        <w:tc>
          <w:tcPr>
            <w:tcW w:w="1989"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KULLANILAN EĞİTİM  TEKNOLOJİLERİ ARAÇ VE GEREÇLER</w:t>
            </w:r>
          </w:p>
        </w:tc>
        <w:tc>
          <w:tcPr>
            <w:tcW w:w="1593"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GEZİ GÖZLEM VE DENEYLER</w:t>
            </w:r>
          </w:p>
        </w:tc>
        <w:tc>
          <w:tcPr>
            <w:tcW w:w="2456"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SINAVLAR VE DİĞER ÖLÇME DEĞERLENDİRME YÖNTEMLERİ VE ARAÇLARI</w:t>
            </w:r>
          </w:p>
        </w:tc>
        <w:tc>
          <w:tcPr>
            <w:tcW w:w="2344" w:type="dxa"/>
            <w:tcBorders/>
          </w:tcPr>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ATATÜRKÇÜLÜK</w:t>
            </w:r>
          </w:p>
          <w:p>
            <w:pPr>
              <w:pStyle w:val="Normal"/>
              <w:widowControl/>
              <w:spacing w:before="0" w:after="0"/>
              <w:jc w:val="left"/>
              <w:rPr>
                <w:b/>
                <w:color w:val="7030A0"/>
                <w:sz w:val="16"/>
                <w:szCs w:val="16"/>
              </w:rPr>
            </w:pPr>
            <w:r>
              <w:rPr>
                <w:rFonts w:eastAsia="Times New Roman" w:cs="Times New Roman"/>
                <w:b/>
                <w:color w:val="7030A0"/>
                <w:kern w:val="0"/>
                <w:sz w:val="16"/>
                <w:szCs w:val="16"/>
                <w:lang w:val="tr-TR" w:bidi="ar-SA"/>
              </w:rPr>
              <w:t>--  BELİRLİ GÜN  VE HAFTALAR</w:t>
            </w:r>
          </w:p>
        </w:tc>
      </w:tr>
      <w:tr>
        <w:trPr>
          <w:trHeight w:val="1384" w:hRule="atLeast"/>
          <w:cantSplit w:val="true"/>
        </w:trPr>
        <w:tc>
          <w:tcPr>
            <w:tcW w:w="549" w:type="dxa"/>
            <w:vMerge w:val="restart"/>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27  MAYIS  --  14   HAZİRAN 2024</w:t>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34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G.1.3.2. Sanat eserinin biçimsel özelliklerini söyler.</w:t>
            </w:r>
          </w:p>
        </w:tc>
        <w:tc>
          <w:tcPr>
            <w:tcW w:w="2319"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Soru – cevap</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Anlatım</w:t>
            </w:r>
          </w:p>
          <w:p>
            <w:pPr>
              <w:pStyle w:val="Normal"/>
              <w:widowControl/>
              <w:tabs>
                <w:tab w:val="clear" w:pos="708"/>
                <w:tab w:val="left" w:pos="335" w:leader="none"/>
                <w:tab w:val="left" w:pos="868" w:leader="none"/>
                <w:tab w:val="left" w:pos="1077" w:leader="none"/>
              </w:tabs>
              <w:spacing w:lineRule="atLeast" w:line="240" w:before="40" w:after="40"/>
              <w:jc w:val="left"/>
              <w:rPr>
                <w:sz w:val="18"/>
                <w:szCs w:val="18"/>
              </w:rPr>
            </w:pPr>
            <w:r>
              <w:rPr>
                <w:rFonts w:eastAsia="Times New Roman" w:cs="Times New Roman"/>
                <w:kern w:val="0"/>
                <w:sz w:val="18"/>
                <w:szCs w:val="18"/>
                <w:lang w:val="tr-TR" w:bidi="ar-SA"/>
              </w:rPr>
              <w:t>Gözlem</w:t>
            </w:r>
          </w:p>
          <w:p>
            <w:pPr>
              <w:pStyle w:val="Normal"/>
              <w:widowControl/>
              <w:spacing w:before="0" w:after="0"/>
              <w:jc w:val="left"/>
              <w:rPr>
                <w:sz w:val="18"/>
                <w:szCs w:val="18"/>
              </w:rPr>
            </w:pPr>
            <w:r>
              <w:rPr>
                <w:rFonts w:eastAsia="Times New Roman" w:cs="Times New Roman"/>
                <w:kern w:val="0"/>
                <w:sz w:val="18"/>
                <w:szCs w:val="18"/>
                <w:lang w:val="tr-TR" w:bidi="ar-SA"/>
              </w:rPr>
              <w:t>İnceleme</w:t>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restart"/>
            <w:tcBorders/>
          </w:tcPr>
          <w:p>
            <w:pPr>
              <w:pStyle w:val="Normal"/>
              <w:widowControl/>
              <w:spacing w:before="0" w:after="0"/>
              <w:jc w:val="left"/>
              <w:rPr>
                <w:rFonts w:eastAsia="SimSun"/>
                <w:iCs/>
                <w:sz w:val="20"/>
                <w:szCs w:val="20"/>
              </w:rPr>
            </w:pPr>
            <w:r>
              <w:rPr>
                <w:rFonts w:eastAsia="SimSun" w:cs="Times New Roman"/>
                <w:iCs/>
                <w:kern w:val="0"/>
                <w:sz w:val="20"/>
                <w:szCs w:val="20"/>
                <w:lang w:val="tr-TR" w:bidi="ar-SA"/>
              </w:rPr>
              <w:t>Sanat eseri öğrencinin yaş ve düzeyine göre seçilir; eser, renk, çizgi, biçim/şekil açısından incelenir.</w:t>
            </w:r>
          </w:p>
          <w:p>
            <w:pPr>
              <w:pStyle w:val="Normal"/>
              <w:widowControl/>
              <w:spacing w:before="0" w:after="0"/>
              <w:jc w:val="left"/>
              <w:rPr>
                <w:rFonts w:eastAsia="SimSun"/>
                <w:iCs/>
                <w:sz w:val="20"/>
                <w:szCs w:val="20"/>
              </w:rPr>
            </w:pPr>
            <w:r>
              <w:rPr>
                <w:rFonts w:eastAsia="SimSun" w:cs="Times New Roman"/>
                <w:iCs/>
                <w:kern w:val="0"/>
                <w:sz w:val="20"/>
                <w:szCs w:val="20"/>
                <w:lang w:val="tr-TR" w:bidi="ar-SA"/>
              </w:rPr>
            </w:r>
          </w:p>
          <w:p>
            <w:pPr>
              <w:pStyle w:val="Normal"/>
              <w:widowControl/>
              <w:spacing w:before="0" w:after="0"/>
              <w:jc w:val="left"/>
              <w:rPr>
                <w:sz w:val="18"/>
                <w:szCs w:val="18"/>
              </w:rPr>
            </w:pPr>
            <w:r>
              <w:rPr>
                <w:rFonts w:eastAsia="Times New Roman" w:cs="Times New Roman"/>
                <w:bCs/>
                <w:kern w:val="0"/>
                <w:sz w:val="20"/>
                <w:szCs w:val="20"/>
                <w:lang w:val="tr-TR" w:bidi="ar-SA"/>
              </w:rPr>
              <w:t>Heykel, resim, seramik, mimari yapı vb. sanat eseri örnekleri arasındaki farklılıklar üzerinde durur.</w:t>
            </w:r>
          </w:p>
        </w:tc>
        <w:tc>
          <w:tcPr>
            <w:tcW w:w="1593"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restart"/>
            <w:tcBorders/>
          </w:tcPr>
          <w:p>
            <w:pPr>
              <w:pStyle w:val="Normal"/>
              <w:widowControl/>
              <w:spacing w:before="0" w:after="0"/>
              <w:jc w:val="left"/>
              <w:rPr>
                <w:sz w:val="18"/>
                <w:szCs w:val="18"/>
              </w:rPr>
            </w:pPr>
            <w:r>
              <w:rPr>
                <w:rFonts w:eastAsia="Times New Roman" w:cs="Times New Roman"/>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t>Ölçme ve değerlendirmede açık uçlu sorular, derecelendirme ölçekleri, kontrol listeleri, öz değerlendirme, grup değerlendirme, gözlem formları, performans ve proje ödevleri, öğrenci süreç dosyaları vb. kullanılarak değerlendirme yapılabilir.</w:t>
            </w:r>
          </w:p>
          <w:p>
            <w:pPr>
              <w:pStyle w:val="Normal"/>
              <w:widowControl/>
              <w:spacing w:before="0" w:after="0"/>
              <w:jc w:val="left"/>
              <w:rPr>
                <w:bCs/>
                <w:sz w:val="18"/>
                <w:szCs w:val="18"/>
              </w:rPr>
            </w:pPr>
            <w:r>
              <w:rPr>
                <w:rFonts w:eastAsia="Times New Roman" w:cs="Times New Roman"/>
                <w:bCs/>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kern w:val="0"/>
                <w:sz w:val="18"/>
                <w:szCs w:val="18"/>
                <w:lang w:val="tr-TR" w:bidi="ar-SA"/>
              </w:rPr>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35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G.1.3.3. Sanat eserleri arasındaki farklılıkları açıklar.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color w:val="FF0000"/>
                <w:sz w:val="18"/>
                <w:szCs w:val="18"/>
              </w:rPr>
            </w:pPr>
            <w:r>
              <w:rPr>
                <w:rFonts w:eastAsia="Times New Roman" w:cs="Times New Roman"/>
                <w:color w:val="FF0000"/>
                <w:kern w:val="0"/>
                <w:sz w:val="18"/>
                <w:szCs w:val="18"/>
                <w:lang w:val="tr-TR" w:bidi="ar-SA"/>
              </w:rPr>
            </w:r>
          </w:p>
          <w:p>
            <w:pPr>
              <w:pStyle w:val="Normal"/>
              <w:widowControl/>
              <w:spacing w:before="0" w:after="0"/>
              <w:jc w:val="left"/>
              <w:rPr>
                <w:sz w:val="18"/>
                <w:szCs w:val="18"/>
              </w:rPr>
            </w:pPr>
            <w:r>
              <w:rPr>
                <w:rFonts w:eastAsia="Times New Roman" w:cs="Times New Roman"/>
                <w:color w:val="FF0000"/>
                <w:kern w:val="0"/>
                <w:sz w:val="18"/>
                <w:szCs w:val="18"/>
                <w:lang w:val="tr-TR" w:bidi="ar-SA"/>
              </w:rPr>
              <w:t>2504   Sayılı Tebliğler  Dergisinde Yer  Alan  Atatürkçülük  Konularına yer verilmesi</w:t>
            </w:r>
          </w:p>
        </w:tc>
      </w:tr>
      <w:tr>
        <w:trPr>
          <w:trHeight w:val="1156" w:hRule="atLeast"/>
          <w:cantSplit w:val="true"/>
        </w:trPr>
        <w:tc>
          <w:tcPr>
            <w:tcW w:w="549" w:type="dxa"/>
            <w:vMerge w:val="continue"/>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r>
          </w:p>
        </w:tc>
        <w:tc>
          <w:tcPr>
            <w:tcW w:w="583" w:type="dxa"/>
            <w:tcBorders/>
            <w:textDirection w:val="btLr"/>
          </w:tcPr>
          <w:p>
            <w:pPr>
              <w:pStyle w:val="Normal"/>
              <w:widowControl/>
              <w:spacing w:before="0" w:after="0"/>
              <w:ind w:left="113" w:right="113"/>
              <w:jc w:val="left"/>
              <w:rPr>
                <w:b/>
                <w:sz w:val="18"/>
                <w:szCs w:val="18"/>
              </w:rPr>
            </w:pPr>
            <w:r>
              <w:rPr>
                <w:rFonts w:eastAsia="Times New Roman" w:cs="Times New Roman"/>
                <w:b/>
                <w:kern w:val="0"/>
                <w:sz w:val="18"/>
                <w:szCs w:val="18"/>
                <w:lang w:val="tr-TR" w:bidi="ar-SA"/>
              </w:rPr>
              <w:t xml:space="preserve"> </w:t>
            </w:r>
            <w:r>
              <w:rPr>
                <w:rFonts w:eastAsia="Times New Roman" w:cs="Times New Roman"/>
                <w:b/>
                <w:kern w:val="0"/>
                <w:sz w:val="18"/>
                <w:szCs w:val="18"/>
                <w:lang w:val="tr-TR" w:bidi="ar-SA"/>
              </w:rPr>
              <w:t>36.  HAFTA</w:t>
            </w:r>
          </w:p>
        </w:tc>
        <w:tc>
          <w:tcPr>
            <w:tcW w:w="583" w:type="dxa"/>
            <w:tcBorders/>
          </w:tcPr>
          <w:p>
            <w:pPr>
              <w:pStyle w:val="Normal"/>
              <w:widowControl/>
              <w:spacing w:before="0" w:after="0"/>
              <w:jc w:val="left"/>
              <w:rPr>
                <w:b/>
                <w:sz w:val="18"/>
                <w:szCs w:val="18"/>
              </w:rPr>
            </w:pPr>
            <w:r>
              <w:rPr>
                <w:rFonts w:eastAsia="Times New Roman" w:cs="Times New Roman"/>
                <w:b/>
                <w:kern w:val="0"/>
                <w:sz w:val="18"/>
                <w:szCs w:val="18"/>
                <w:lang w:val="tr-TR" w:bidi="ar-SA"/>
              </w:rPr>
            </w:r>
          </w:p>
        </w:tc>
        <w:tc>
          <w:tcPr>
            <w:tcW w:w="2195" w:type="dxa"/>
            <w:tcBorders/>
          </w:tcPr>
          <w:p>
            <w:pPr>
              <w:pStyle w:val="Normal"/>
              <w:widowControl/>
              <w:spacing w:before="0" w:after="0"/>
              <w:jc w:val="left"/>
              <w:rPr>
                <w:sz w:val="18"/>
                <w:szCs w:val="18"/>
              </w:rPr>
            </w:pPr>
            <w:r>
              <w:rPr>
                <w:rFonts w:eastAsia="SimSun" w:cs="Times New Roman"/>
                <w:b/>
                <w:bCs/>
                <w:kern w:val="0"/>
                <w:sz w:val="20"/>
                <w:szCs w:val="20"/>
                <w:lang w:val="tr-TR" w:bidi="ar-SA"/>
              </w:rPr>
              <w:t>G.1.3.3. Sanat eserleri arasındaki farklılıkları açıklar.</w:t>
            </w:r>
          </w:p>
        </w:tc>
        <w:tc>
          <w:tcPr>
            <w:tcW w:w="231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989"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1593"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456" w:type="dxa"/>
            <w:vMerge w:val="continue"/>
            <w:tcBorders/>
          </w:tcPr>
          <w:p>
            <w:pPr>
              <w:pStyle w:val="Normal"/>
              <w:widowControl/>
              <w:spacing w:before="0" w:after="0"/>
              <w:jc w:val="left"/>
              <w:rPr>
                <w:sz w:val="18"/>
                <w:szCs w:val="18"/>
              </w:rPr>
            </w:pPr>
            <w:r>
              <w:rPr>
                <w:rFonts w:eastAsia="Times New Roman" w:cs="Times New Roman"/>
                <w:kern w:val="0"/>
                <w:sz w:val="18"/>
                <w:szCs w:val="18"/>
                <w:lang w:val="tr-TR" w:bidi="ar-SA"/>
              </w:rPr>
            </w:r>
          </w:p>
        </w:tc>
        <w:tc>
          <w:tcPr>
            <w:tcW w:w="2344" w:type="dxa"/>
            <w:tcBorders/>
          </w:tcPr>
          <w:p>
            <w:pPr>
              <w:pStyle w:val="Normal"/>
              <w:widowControl/>
              <w:spacing w:before="0" w:after="0"/>
              <w:jc w:val="left"/>
              <w:rPr>
                <w:sz w:val="18"/>
                <w:szCs w:val="18"/>
              </w:rPr>
            </w:pPr>
            <w:r>
              <w:rPr>
                <w:rFonts w:eastAsia="Times New Roman" w:cs="Times New Roman"/>
                <w:kern w:val="0"/>
                <w:sz w:val="18"/>
                <w:szCs w:val="18"/>
                <w:lang w:val="tr-TR" w:bidi="ar-SA"/>
              </w:rPr>
            </w:r>
          </w:p>
        </w:tc>
      </w:tr>
    </w:tbl>
    <w:p>
      <w:pPr>
        <w:pStyle w:val="Normal"/>
        <w:rPr>
          <w:b/>
          <w:color w:val="7030A0"/>
          <w:sz w:val="22"/>
          <w:szCs w:val="22"/>
        </w:rPr>
      </w:pPr>
      <w:r>
        <w:rPr>
          <w:b/>
          <w:color w:val="7030A0"/>
          <w:sz w:val="22"/>
          <w:szCs w:val="22"/>
        </w:rPr>
      </w:r>
    </w:p>
    <w:p>
      <w:pPr>
        <w:pStyle w:val="Normal"/>
        <w:jc w:val="both"/>
        <w:rPr>
          <w:b/>
          <w:color w:val="7030A0"/>
          <w:sz w:val="22"/>
          <w:szCs w:val="22"/>
        </w:rPr>
      </w:pPr>
      <w:r>
        <w:rPr>
          <w:b/>
          <w:color w:val="7030A0"/>
          <w:sz w:val="22"/>
          <w:szCs w:val="22"/>
        </w:rPr>
        <w:tab/>
        <w:t>Haluk ÖZYURT</w:t>
      </w:r>
      <w:r>
        <w:rPr>
          <w:b/>
          <w:color w:val="7030A0"/>
          <w:sz w:val="22"/>
          <w:szCs w:val="22"/>
        </w:rPr>
        <w:tab/>
        <w:tab/>
        <w:tab/>
        <w:tab/>
        <w:tab/>
        <w:t xml:space="preserve">      Emin KARACA</w:t>
      </w:r>
    </w:p>
    <w:p>
      <w:pPr>
        <w:pStyle w:val="Normal"/>
        <w:jc w:val="both"/>
        <w:rPr>
          <w:b/>
          <w:color w:val="7030A0"/>
          <w:sz w:val="22"/>
          <w:szCs w:val="22"/>
        </w:rPr>
      </w:pPr>
      <w:r>
        <w:rPr>
          <w:b/>
          <w:color w:val="7030A0"/>
          <w:sz w:val="22"/>
          <w:szCs w:val="22"/>
        </w:rPr>
        <w:t xml:space="preserve">       </w:t>
      </w:r>
      <w:r>
        <w:rPr>
          <w:b/>
          <w:color w:val="7030A0"/>
          <w:sz w:val="22"/>
          <w:szCs w:val="22"/>
        </w:rPr>
        <w:tab/>
        <w:t>Sınıf Öğretmeni                                                                      Okul Müdürü</w:t>
      </w:r>
    </w:p>
    <w:p>
      <w:pPr>
        <w:pStyle w:val="Normal"/>
        <w:rPr>
          <w:color w:val="7030A0"/>
          <w:sz w:val="22"/>
          <w:szCs w:val="22"/>
        </w:rPr>
      </w:pPr>
      <w:r>
        <w:rPr>
          <w:color w:val="7030A0"/>
          <w:sz w:val="22"/>
          <w:szCs w:val="22"/>
        </w:rPr>
        <w:t xml:space="preserve"> </w:t>
      </w:r>
    </w:p>
    <w:p>
      <w:pPr>
        <w:pStyle w:val="Normal"/>
        <w:rPr>
          <w:color w:val="7030A0"/>
          <w:sz w:val="22"/>
          <w:szCs w:val="22"/>
        </w:rPr>
      </w:pPr>
      <w:r>
        <w:rPr>
          <w:color w:val="7030A0"/>
          <w:sz w:val="22"/>
          <w:szCs w:val="22"/>
        </w:rPr>
      </w:r>
    </w:p>
    <w:p>
      <w:pPr>
        <w:pStyle w:val="Normal"/>
        <w:rPr>
          <w:b/>
          <w:color w:val="7030A0"/>
          <w:sz w:val="22"/>
          <w:szCs w:val="22"/>
        </w:rPr>
      </w:pPr>
      <w:r>
        <w:rPr>
          <w:b/>
          <w:color w:val="7030A0"/>
          <w:sz w:val="22"/>
          <w:szCs w:val="22"/>
        </w:rPr>
      </w:r>
    </w:p>
    <w:sectPr>
      <w:type w:val="nextPage"/>
      <w:pgSz w:orient="landscape" w:w="16838" w:h="11906"/>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Times New Roman">
    <w:charset w:val="a2"/>
    <w:family w:val="roman"/>
    <w:pitch w:val="variable"/>
  </w:font>
  <w:font w:name="Liberation Sans">
    <w:altName w:val="Arial"/>
    <w:charset w:val="a2"/>
    <w:family w:val="swiss"/>
    <w:pitch w:val="variable"/>
  </w:font>
  <w:font w:name="Calibri">
    <w:charset w:val="a2"/>
    <w:family w:val="roman"/>
    <w:pitch w:val="variable"/>
  </w:font>
  <w:font w:name="Helvetica">
    <w:altName w:val="Arial"/>
    <w:charset w:val="a2"/>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tr-T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333c"/>
    <w:pPr>
      <w:widowControl/>
      <w:bidi w:val="0"/>
      <w:spacing w:before="0" w:after="0"/>
      <w:jc w:val="left"/>
    </w:pPr>
    <w:rPr>
      <w:rFonts w:ascii="Times New Roman" w:hAnsi="Times New Roman" w:eastAsia="Times New Roman" w:cs="Times New Roman"/>
      <w:color w:val="auto"/>
      <w:kern w:val="0"/>
      <w:sz w:val="24"/>
      <w:szCs w:val="24"/>
      <w:lang w:eastAsia="tr-TR" w:val="tr-TR"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5a28fe"/>
    <w:rPr>
      <w:color w:themeColor="hyperlink" w:val="0000FF"/>
      <w:u w:val="single"/>
    </w:rPr>
  </w:style>
  <w:style w:type="character" w:styleId="AltBilgiChar">
    <w:name w:val="Alt Bilgi Char"/>
    <w:qFormat/>
    <w:rPr>
      <w:rFonts w:ascii="Times New Roman" w:hAnsi="Times New Roman" w:eastAsia="Times New Roman" w:cs="Times New Roman"/>
      <w:color w:val="000000"/>
    </w:rPr>
  </w:style>
  <w:style w:type="character" w:styleId="StBilgiChar">
    <w:name w:val="Üst Bilgi Char"/>
    <w:qFormat/>
    <w:rPr>
      <w:rFonts w:ascii="Times New Roman" w:hAnsi="Times New Roman" w:eastAsia="Times New Roman" w:cs="Times New Roman"/>
      <w:color w:val="000000"/>
    </w:rPr>
  </w:style>
  <w:style w:type="character" w:styleId="GvdeMetniChar">
    <w:name w:val="Gövde Metni Char"/>
    <w:qFormat/>
    <w:rPr>
      <w:rFonts w:ascii="Times New Roman" w:hAnsi="Times New Roman" w:eastAsia="Times New Roman" w:cs="Times New Roman"/>
      <w:color w:val="000000"/>
      <w:sz w:val="24"/>
    </w:rPr>
  </w:style>
  <w:style w:type="paragraph" w:styleId="Balk">
    <w:name w:val="Başlı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paragraph" w:styleId="Default">
    <w:name w:val="Default"/>
    <w:qFormat/>
    <w:pPr>
      <w:widowControl/>
      <w:suppressAutoHyphens w:val="true"/>
      <w:bidi w:val="0"/>
      <w:spacing w:before="0" w:after="0"/>
      <w:jc w:val="left"/>
    </w:pPr>
    <w:rPr>
      <w:rFonts w:ascii="Calibri" w:hAnsi="Calibri" w:eastAsia="Calibri" w:cs="Calibri"/>
      <w:color w:val="000000"/>
      <w:kern w:val="2"/>
      <w:sz w:val="24"/>
      <w:szCs w:val="24"/>
      <w:lang w:val="tr-TR" w:eastAsia="zh-CN" w:bidi="hi-IN"/>
    </w:rPr>
  </w:style>
  <w:style w:type="paragraph" w:styleId="Pa10">
    <w:name w:val="Pa10"/>
    <w:qFormat/>
    <w:pPr>
      <w:widowControl/>
      <w:suppressAutoHyphens w:val="true"/>
      <w:bidi w:val="0"/>
      <w:spacing w:lineRule="atLeast" w:line="201" w:before="0" w:after="0"/>
      <w:jc w:val="left"/>
    </w:pPr>
    <w:rPr>
      <w:rFonts w:ascii="Helvetica" w:hAnsi="Helvetica" w:eastAsia="Calibri" w:cs="Helvetica"/>
      <w:color w:val="000000"/>
      <w:kern w:val="2"/>
      <w:sz w:val="24"/>
      <w:szCs w:val="24"/>
      <w:lang w:val="tr-TR" w:eastAsia="zh-CN" w:bidi="hi-IN"/>
    </w:rPr>
  </w:style>
  <w:style w:type="numbering" w:styleId="NoList" w:default="1">
    <w:name w:val="No List"/>
    <w:uiPriority w:val="99"/>
    <w:semiHidden/>
    <w:unhideWhenUsed/>
    <w:qFormat/>
  </w:style>
  <w:style w:type="table" w:default="1" w:styleId="NormalTablo">
    <w:name w:val="Normal Table"/>
    <w:uiPriority w:val="99"/>
    <w:semiHidden/>
    <w:unhideWhenUsed/>
    <w:tblPr>
      <w:tblCellMar>
        <w:top w:w="0" w:type="dxa"/>
        <w:left w:w="108" w:type="dxa"/>
        <w:bottom w:w="0" w:type="dxa"/>
        <w:right w:w="108" w:type="dxa"/>
      </w:tblCellMar>
    </w:tblPr>
  </w:style>
  <w:style w:type="table" w:styleId="TabloKlavuzu">
    <w:name w:val="Table Grid"/>
    <w:basedOn w:val="NormalTablo"/>
    <w:uiPriority w:val="59"/>
    <w:rsid w:val="00a70c9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gitimhane.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is Teması">
  <a:themeElements>
    <a:clrScheme name="Ofis">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124</TotalTime>
  <Application>LibreOffice/7.6.1.2$Windows_X86_64 LibreOffice_project/f5defcebd022c5bc36bbb79be232cb6926d8f674</Application>
  <AppVersion>15.0000</AppVersion>
  <Pages>12</Pages>
  <Words>2470</Words>
  <Characters>14082</Characters>
  <CharactersWithSpaces>16519</CharactersWithSpaces>
  <Paragraphs>33</Paragraphs>
  <Company>-=[By NeC]=-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dc:description/>
  <dc:language>tr-TR</dc:language>
  <cp:lastModifiedBy/>
  <dcterms:modified xsi:type="dcterms:W3CDTF">2023-09-23T13:55:08Z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